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DC36" w14:textId="6A66BEAB" w:rsidR="00DA24B6" w:rsidRPr="00850AB0" w:rsidRDefault="00850AB0" w:rsidP="003D4563">
      <w:pPr>
        <w:spacing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0285A924" wp14:editId="29C237CC">
            <wp:simplePos x="0" y="0"/>
            <wp:positionH relativeFrom="column">
              <wp:posOffset>3358661</wp:posOffset>
            </wp:positionH>
            <wp:positionV relativeFrom="page">
              <wp:posOffset>729420</wp:posOffset>
            </wp:positionV>
            <wp:extent cx="2750820" cy="1675765"/>
            <wp:effectExtent l="0" t="0" r="5080" b="635"/>
            <wp:wrapSquare wrapText="bothSides"/>
            <wp:docPr id="463296826" name="Afbeelding 1" descr="Afbeelding met kleding, persoon, overdekt, Menselijk gezich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96826" name="Afbeelding 1" descr="Afbeelding met kleding, persoon, overdekt, Menselijk gezicht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ADC" w:rsidRPr="00850AB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6D209C1" wp14:editId="53C75E28">
            <wp:simplePos x="0" y="0"/>
            <wp:positionH relativeFrom="column">
              <wp:posOffset>6985</wp:posOffset>
            </wp:positionH>
            <wp:positionV relativeFrom="paragraph">
              <wp:posOffset>-412115</wp:posOffset>
            </wp:positionV>
            <wp:extent cx="1624965" cy="795655"/>
            <wp:effectExtent l="0" t="0" r="0" b="4445"/>
            <wp:wrapNone/>
            <wp:docPr id="627270250" name="Afbeelding 2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70250" name="Afbeelding 2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27CF89C" w:rsidRPr="00850AB0">
        <w:rPr>
          <w:rFonts w:ascii="Arial" w:hAnsi="Arial" w:cs="Arial"/>
        </w:rPr>
        <w:t xml:space="preserve">              </w:t>
      </w:r>
      <w:r w:rsidR="002777CD" w:rsidRPr="00850AB0">
        <w:rPr>
          <w:rFonts w:ascii="Arial" w:hAnsi="Arial" w:cs="Arial"/>
        </w:rPr>
        <w:t>  </w:t>
      </w:r>
    </w:p>
    <w:p w14:paraId="6883D69A" w14:textId="7C69BF44" w:rsidR="582AD6F8" w:rsidRPr="00850AB0" w:rsidRDefault="002777CD" w:rsidP="003D4563">
      <w:pPr>
        <w:spacing w:line="240" w:lineRule="auto"/>
        <w:rPr>
          <w:rFonts w:ascii="Arial" w:eastAsia="Arial" w:hAnsi="Arial" w:cs="Arial"/>
        </w:rPr>
      </w:pPr>
      <w:r w:rsidRPr="00850AB0">
        <w:rPr>
          <w:rFonts w:ascii="Arial" w:hAnsi="Arial" w:cs="Arial"/>
        </w:rPr>
        <w:t> </w:t>
      </w:r>
    </w:p>
    <w:p w14:paraId="11F05CC0" w14:textId="08DC9179" w:rsidR="00850AB0" w:rsidRDefault="00850AB0" w:rsidP="003D4563">
      <w:pPr>
        <w:spacing w:line="240" w:lineRule="auto"/>
        <w:rPr>
          <w:rFonts w:ascii="Arial" w:hAnsi="Arial" w:cs="Arial"/>
          <w:lang w:val="it-IT"/>
        </w:rPr>
      </w:pPr>
    </w:p>
    <w:p w14:paraId="20D871DB" w14:textId="47E2FF3E" w:rsidR="60FA5264" w:rsidRPr="00850AB0" w:rsidRDefault="60FA5264" w:rsidP="003D4563">
      <w:pPr>
        <w:spacing w:line="240" w:lineRule="auto"/>
        <w:rPr>
          <w:rFonts w:ascii="Arial" w:hAnsi="Arial" w:cs="Arial"/>
          <w:lang w:val="it-IT"/>
        </w:rPr>
      </w:pPr>
      <w:proofErr w:type="spellStart"/>
      <w:r w:rsidRPr="00850AB0">
        <w:rPr>
          <w:rFonts w:ascii="Arial" w:hAnsi="Arial" w:cs="Arial"/>
          <w:lang w:val="it-IT"/>
        </w:rPr>
        <w:t>Collecte</w:t>
      </w:r>
      <w:proofErr w:type="spellEnd"/>
      <w:r w:rsidRPr="00850AB0">
        <w:rPr>
          <w:rFonts w:ascii="Arial" w:hAnsi="Arial" w:cs="Arial"/>
          <w:lang w:val="it-IT"/>
        </w:rPr>
        <w:t xml:space="preserve"> </w:t>
      </w:r>
      <w:r w:rsidR="003D4563" w:rsidRPr="00850AB0">
        <w:rPr>
          <w:rFonts w:ascii="Arial" w:hAnsi="Arial" w:cs="Arial"/>
          <w:lang w:val="it-IT"/>
        </w:rPr>
        <w:t xml:space="preserve">2 </w:t>
      </w:r>
      <w:proofErr w:type="spellStart"/>
      <w:r w:rsidR="003D4563" w:rsidRPr="00850AB0">
        <w:rPr>
          <w:rFonts w:ascii="Arial" w:hAnsi="Arial" w:cs="Arial"/>
          <w:lang w:val="it-IT"/>
        </w:rPr>
        <w:t>november</w:t>
      </w:r>
      <w:proofErr w:type="spellEnd"/>
      <w:r w:rsidR="003D4563" w:rsidRPr="00850AB0">
        <w:rPr>
          <w:rFonts w:ascii="Arial" w:hAnsi="Arial" w:cs="Arial"/>
          <w:lang w:val="it-IT"/>
        </w:rPr>
        <w:t xml:space="preserve"> 2025</w:t>
      </w:r>
    </w:p>
    <w:p w14:paraId="40E567F7" w14:textId="77777777" w:rsidR="00850AB0" w:rsidRDefault="00850AB0" w:rsidP="003D4563">
      <w:pPr>
        <w:spacing w:line="240" w:lineRule="auto"/>
        <w:rPr>
          <w:rFonts w:ascii="Arial" w:hAnsi="Arial" w:cs="Arial"/>
          <w:b/>
          <w:bCs/>
        </w:rPr>
      </w:pPr>
    </w:p>
    <w:p w14:paraId="0E05D167" w14:textId="77777777" w:rsidR="00850AB0" w:rsidRDefault="00850AB0" w:rsidP="003D4563">
      <w:pPr>
        <w:spacing w:line="240" w:lineRule="auto"/>
        <w:rPr>
          <w:rFonts w:ascii="Arial" w:hAnsi="Arial" w:cs="Arial"/>
          <w:b/>
          <w:bCs/>
        </w:rPr>
      </w:pPr>
    </w:p>
    <w:p w14:paraId="36B7B2A8" w14:textId="3BD24DF7" w:rsidR="39C11B76" w:rsidRPr="00850AB0" w:rsidRDefault="003D4563" w:rsidP="003D4563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850AB0">
        <w:rPr>
          <w:rFonts w:ascii="Arial" w:hAnsi="Arial" w:cs="Arial"/>
          <w:b/>
          <w:bCs/>
          <w:sz w:val="28"/>
          <w:szCs w:val="28"/>
        </w:rPr>
        <w:t>China: Diaconale trainingen voor kerken</w:t>
      </w:r>
    </w:p>
    <w:p w14:paraId="095BC795" w14:textId="67441C51" w:rsidR="4D0013CF" w:rsidRPr="00850AB0" w:rsidRDefault="60FA5264" w:rsidP="003D4563">
      <w:pPr>
        <w:pStyle w:val="Normaalweb"/>
        <w:rPr>
          <w:rFonts w:ascii="Arial" w:hAnsi="Arial" w:cs="Arial"/>
          <w:color w:val="000000"/>
        </w:rPr>
      </w:pPr>
      <w:r w:rsidRPr="00850AB0">
        <w:rPr>
          <w:rFonts w:ascii="Arial" w:hAnsi="Arial" w:cs="Arial"/>
          <w:b/>
          <w:bCs/>
          <w:i/>
          <w:iCs/>
          <w:u w:val="single"/>
        </w:rPr>
        <w:t>Collecteafkondiging</w:t>
      </w:r>
      <w:r w:rsidR="39C11B76" w:rsidRPr="00850AB0">
        <w:rPr>
          <w:rFonts w:ascii="Arial" w:hAnsi="Arial" w:cs="Arial"/>
        </w:rPr>
        <w:br/>
      </w:r>
      <w:r w:rsidR="003D4563" w:rsidRPr="00850AB0">
        <w:rPr>
          <w:rFonts w:ascii="Arial" w:hAnsi="Arial" w:cs="Arial"/>
          <w:color w:val="000000"/>
        </w:rPr>
        <w:t>Kerken in China krijgen steeds meer regels</w:t>
      </w:r>
      <w:r w:rsidR="003D4563" w:rsidRPr="00850AB0">
        <w:rPr>
          <w:rFonts w:ascii="Arial" w:hAnsi="Arial" w:cs="Arial"/>
          <w:color w:val="000000"/>
        </w:rPr>
        <w:t xml:space="preserve"> opgelegd</w:t>
      </w:r>
      <w:r w:rsidR="003D4563" w:rsidRPr="00850AB0">
        <w:rPr>
          <w:rFonts w:ascii="Arial" w:hAnsi="Arial" w:cs="Arial"/>
          <w:color w:val="000000"/>
        </w:rPr>
        <w:t xml:space="preserve"> van</w:t>
      </w:r>
      <w:r w:rsidR="003D4563" w:rsidRPr="00850AB0">
        <w:rPr>
          <w:rFonts w:ascii="Arial" w:hAnsi="Arial" w:cs="Arial"/>
          <w:color w:val="000000"/>
        </w:rPr>
        <w:t xml:space="preserve">uit </w:t>
      </w:r>
      <w:r w:rsidR="003D4563" w:rsidRPr="00850AB0">
        <w:rPr>
          <w:rFonts w:ascii="Arial" w:hAnsi="Arial" w:cs="Arial"/>
          <w:color w:val="000000"/>
        </w:rPr>
        <w:t>de overheid, maar blijven</w:t>
      </w:r>
      <w:r w:rsidR="003D4563" w:rsidRPr="00850AB0">
        <w:rPr>
          <w:rFonts w:ascii="Arial" w:hAnsi="Arial" w:cs="Arial"/>
          <w:color w:val="000000"/>
        </w:rPr>
        <w:t xml:space="preserve"> toch</w:t>
      </w:r>
      <w:r w:rsidR="003D4563" w:rsidRPr="00850AB0">
        <w:rPr>
          <w:rFonts w:ascii="Arial" w:hAnsi="Arial" w:cs="Arial"/>
          <w:color w:val="000000"/>
        </w:rPr>
        <w:t xml:space="preserve"> manieren zoeken om Gods liefde te laten zien. Ze helpen ouderen en zieken, maar richten zich ook steeds meer op jongeren die worstelen met psychische problemen. Veel jongeren voelen </w:t>
      </w:r>
      <w:r w:rsidR="003D4563" w:rsidRPr="00850AB0">
        <w:rPr>
          <w:rFonts w:ascii="Arial" w:hAnsi="Arial" w:cs="Arial"/>
          <w:color w:val="000000"/>
        </w:rPr>
        <w:t xml:space="preserve">een </w:t>
      </w:r>
      <w:r w:rsidR="003D4563" w:rsidRPr="00850AB0">
        <w:rPr>
          <w:rFonts w:ascii="Arial" w:hAnsi="Arial" w:cs="Arial"/>
          <w:color w:val="000000"/>
        </w:rPr>
        <w:t>enorme druk om te presteren in een samenleving die draait om status en succes. Dat leidt tot angst, depressie en zelfs tot een stijgend aantal zelfmoorden.</w:t>
      </w:r>
      <w:r w:rsidR="003D4563" w:rsidRPr="00850AB0">
        <w:rPr>
          <w:rFonts w:ascii="Arial" w:hAnsi="Arial" w:cs="Arial"/>
          <w:color w:val="000000"/>
        </w:rPr>
        <w:t xml:space="preserve"> </w:t>
      </w:r>
      <w:r w:rsidR="003D4563" w:rsidRPr="00850AB0">
        <w:rPr>
          <w:rFonts w:ascii="Arial" w:hAnsi="Arial" w:cs="Arial"/>
          <w:color w:val="000000"/>
        </w:rPr>
        <w:t xml:space="preserve">Voor deze jongeren </w:t>
      </w:r>
      <w:r w:rsidR="003D4563" w:rsidRPr="00850AB0">
        <w:rPr>
          <w:rFonts w:ascii="Arial" w:hAnsi="Arial" w:cs="Arial"/>
          <w:color w:val="000000"/>
        </w:rPr>
        <w:t xml:space="preserve">is </w:t>
      </w:r>
      <w:r w:rsidR="003D4563" w:rsidRPr="00850AB0">
        <w:rPr>
          <w:rFonts w:ascii="Arial" w:hAnsi="Arial" w:cs="Arial"/>
          <w:color w:val="000000"/>
        </w:rPr>
        <w:t>het evangelie</w:t>
      </w:r>
      <w:r w:rsidR="003D4563" w:rsidRPr="00850AB0">
        <w:rPr>
          <w:rFonts w:ascii="Arial" w:hAnsi="Arial" w:cs="Arial"/>
          <w:color w:val="000000"/>
        </w:rPr>
        <w:t xml:space="preserve"> vaak</w:t>
      </w:r>
      <w:r w:rsidR="003D4563" w:rsidRPr="00850AB0">
        <w:rPr>
          <w:rFonts w:ascii="Arial" w:hAnsi="Arial" w:cs="Arial"/>
          <w:color w:val="000000"/>
        </w:rPr>
        <w:t xml:space="preserve"> echt bevrijdend. Het laat zien dat je niet altijd hoeft te presteren, dat je mag ‘zijn’ in plaats van alti</w:t>
      </w:r>
      <w:r w:rsidR="003D4563" w:rsidRPr="00850AB0">
        <w:rPr>
          <w:rFonts w:ascii="Arial" w:hAnsi="Arial" w:cs="Arial"/>
          <w:color w:val="000000"/>
        </w:rPr>
        <w:t>jd maar</w:t>
      </w:r>
      <w:r w:rsidR="003D4563" w:rsidRPr="00850AB0">
        <w:rPr>
          <w:rFonts w:ascii="Arial" w:hAnsi="Arial" w:cs="Arial"/>
          <w:color w:val="000000"/>
        </w:rPr>
        <w:t xml:space="preserve"> ‘moeten’.</w:t>
      </w:r>
      <w:r w:rsidR="003D4563" w:rsidRPr="00850AB0">
        <w:rPr>
          <w:rFonts w:ascii="Arial" w:hAnsi="Arial" w:cs="Arial"/>
          <w:color w:val="000000"/>
        </w:rPr>
        <w:t xml:space="preserve"> Steeds meer jongeren bezoeken een kerk, ook </w:t>
      </w:r>
      <w:r w:rsidR="003D4563" w:rsidRPr="00850AB0">
        <w:rPr>
          <w:rFonts w:ascii="Arial" w:hAnsi="Arial" w:cs="Arial"/>
          <w:color w:val="000000"/>
        </w:rPr>
        <w:t>als</w:t>
      </w:r>
      <w:r w:rsidR="003D4563" w:rsidRPr="00850AB0">
        <w:rPr>
          <w:rFonts w:ascii="Arial" w:hAnsi="Arial" w:cs="Arial"/>
          <w:color w:val="000000"/>
        </w:rPr>
        <w:t xml:space="preserve"> zij door bijvoorbeeld familie daar</w:t>
      </w:r>
      <w:r w:rsidR="00850AB0">
        <w:rPr>
          <w:rFonts w:ascii="Arial" w:hAnsi="Arial" w:cs="Arial"/>
          <w:color w:val="000000"/>
        </w:rPr>
        <w:t>in</w:t>
      </w:r>
      <w:r w:rsidR="003D4563" w:rsidRPr="00850AB0">
        <w:rPr>
          <w:rFonts w:ascii="Arial" w:hAnsi="Arial" w:cs="Arial"/>
          <w:color w:val="000000"/>
        </w:rPr>
        <w:t xml:space="preserve"> worden tegengewerkt. Via Kerk in Actie ondersteunen we met deze collecte een project in China waarbij</w:t>
      </w:r>
      <w:r w:rsidR="003D4563" w:rsidRPr="00850AB0">
        <w:rPr>
          <w:rFonts w:ascii="Arial" w:hAnsi="Arial" w:cs="Arial"/>
          <w:color w:val="000000"/>
        </w:rPr>
        <w:t xml:space="preserve"> kerk- en jeugdleiders </w:t>
      </w:r>
      <w:r w:rsidR="003D4563" w:rsidRPr="00850AB0">
        <w:rPr>
          <w:rFonts w:ascii="Arial" w:hAnsi="Arial" w:cs="Arial"/>
          <w:color w:val="000000"/>
        </w:rPr>
        <w:t xml:space="preserve">getraind worden </w:t>
      </w:r>
      <w:r w:rsidR="003D4563" w:rsidRPr="00850AB0">
        <w:rPr>
          <w:rFonts w:ascii="Arial" w:hAnsi="Arial" w:cs="Arial"/>
          <w:color w:val="000000"/>
        </w:rPr>
        <w:t xml:space="preserve">om jongeren te ondersteunen bij mentale problemen en traumaverwerking. </w:t>
      </w:r>
      <w:r w:rsidR="00850AB0" w:rsidRPr="00850AB0">
        <w:rPr>
          <w:rFonts w:ascii="Arial" w:hAnsi="Arial" w:cs="Arial"/>
          <w:color w:val="000000"/>
        </w:rPr>
        <w:t>Door deze begeleiding via hun kerk krijgen</w:t>
      </w:r>
      <w:r w:rsidR="003D4563" w:rsidRPr="00850AB0">
        <w:rPr>
          <w:rFonts w:ascii="Arial" w:hAnsi="Arial" w:cs="Arial"/>
          <w:color w:val="000000"/>
        </w:rPr>
        <w:t xml:space="preserve"> 1200 jongeren</w:t>
      </w:r>
      <w:r w:rsidR="00850AB0" w:rsidRPr="00850AB0">
        <w:rPr>
          <w:rFonts w:ascii="Arial" w:hAnsi="Arial" w:cs="Arial"/>
          <w:color w:val="000000"/>
        </w:rPr>
        <w:t xml:space="preserve"> weer hoop en perspectief.</w:t>
      </w:r>
    </w:p>
    <w:p w14:paraId="486E5E67" w14:textId="35F2415C" w:rsidR="006279F1" w:rsidRPr="00850AB0" w:rsidRDefault="002777CD" w:rsidP="003D4563">
      <w:pPr>
        <w:spacing w:line="240" w:lineRule="auto"/>
        <w:rPr>
          <w:rFonts w:ascii="Arial" w:eastAsia="Arial" w:hAnsi="Arial" w:cs="Arial"/>
          <w:b/>
          <w:bCs/>
        </w:rPr>
      </w:pPr>
      <w:r w:rsidRPr="00850AB0">
        <w:rPr>
          <w:rFonts w:ascii="Arial" w:hAnsi="Arial" w:cs="Arial"/>
          <w:b/>
          <w:bCs/>
          <w:i/>
          <w:iCs/>
          <w:u w:val="single"/>
        </w:rPr>
        <w:t>Kerkbladbericht  </w:t>
      </w:r>
      <w:r w:rsidRPr="00850AB0">
        <w:rPr>
          <w:rFonts w:ascii="Arial" w:hAnsi="Arial" w:cs="Arial"/>
        </w:rPr>
        <w:t>  </w:t>
      </w:r>
      <w:r w:rsidR="006279F1" w:rsidRPr="00850AB0">
        <w:rPr>
          <w:rFonts w:ascii="Arial" w:hAnsi="Arial" w:cs="Arial"/>
        </w:rPr>
        <w:br/>
      </w:r>
      <w:r w:rsidR="003D4563" w:rsidRPr="00850AB0">
        <w:rPr>
          <w:rFonts w:ascii="Arial" w:hAnsi="Arial" w:cs="Arial"/>
          <w:color w:val="000000"/>
        </w:rPr>
        <w:t>Kerken in China blijven, ondanks beperkingen vanuit de overheid, zoeken naar manieren om Gods liefde zichtbaar te maken in de samenleving. Ze zijn actief in ouderen- en gezondheidszorg, maar richten zich ook op hulp aan jongeren. Veel jongeren ervaren een enorme prestatiedruk in de materialistische en</w:t>
      </w:r>
      <w:r w:rsidR="00850AB0">
        <w:rPr>
          <w:rFonts w:ascii="Arial" w:hAnsi="Arial" w:cs="Arial"/>
          <w:color w:val="000000"/>
        </w:rPr>
        <w:t xml:space="preserve"> op</w:t>
      </w:r>
      <w:r w:rsidR="003D4563" w:rsidRPr="00850AB0">
        <w:rPr>
          <w:rFonts w:ascii="Arial" w:hAnsi="Arial" w:cs="Arial"/>
          <w:color w:val="000000"/>
        </w:rPr>
        <w:t xml:space="preserve"> </w:t>
      </w:r>
      <w:r w:rsidR="00850AB0">
        <w:rPr>
          <w:rFonts w:ascii="Arial" w:hAnsi="Arial" w:cs="Arial"/>
          <w:color w:val="000000"/>
        </w:rPr>
        <w:t xml:space="preserve">status en succes </w:t>
      </w:r>
      <w:r w:rsidR="003D4563" w:rsidRPr="00850AB0">
        <w:rPr>
          <w:rFonts w:ascii="Arial" w:hAnsi="Arial" w:cs="Arial"/>
          <w:color w:val="000000"/>
        </w:rPr>
        <w:t>gerichte Chinese samenleving. Dit leidt tot angst, depressie en een stijgend aantal zelfmoorden. Voor deze jongeren is het evangelie vaak bevrijdend: je vermoeidheid afleggen, mogen zijn wie je bent en de aandacht voor niet-materialistische waarden spreken hen aan. Via de Raad van Kerken en lokale kerken worden kerk- en jeugdleiders getraind in het bieden van psychosociale zorg, zodat zij jongeren beter kunnen ondersteunen bij mentale problemen en traumaverwerking. Dankzij deze begeleiding door kerk- en jeugdleiders krijgen 1200 jongeren weer hoop en perspectief.</w:t>
      </w:r>
    </w:p>
    <w:p w14:paraId="319B9429" w14:textId="668D31B6" w:rsidR="006279F1" w:rsidRPr="00850AB0" w:rsidRDefault="002777CD" w:rsidP="003D4563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850AB0">
        <w:rPr>
          <w:rFonts w:ascii="Arial" w:hAnsi="Arial" w:cs="Arial"/>
        </w:rPr>
        <w:t xml:space="preserve">Kerk in Actie steunt </w:t>
      </w:r>
      <w:r w:rsidR="685C3D0D" w:rsidRPr="00850AB0">
        <w:rPr>
          <w:rFonts w:ascii="Arial" w:hAnsi="Arial" w:cs="Arial"/>
        </w:rPr>
        <w:t xml:space="preserve">de kerk in </w:t>
      </w:r>
      <w:r w:rsidR="003D4563" w:rsidRPr="00850AB0">
        <w:rPr>
          <w:rFonts w:ascii="Arial" w:hAnsi="Arial" w:cs="Arial"/>
        </w:rPr>
        <w:t>China</w:t>
      </w:r>
      <w:r w:rsidR="00850AB0">
        <w:rPr>
          <w:rFonts w:ascii="Arial" w:hAnsi="Arial" w:cs="Arial"/>
        </w:rPr>
        <w:t xml:space="preserve"> </w:t>
      </w:r>
      <w:r w:rsidR="00850AB0" w:rsidRPr="00850AB0">
        <w:rPr>
          <w:rFonts w:ascii="Arial" w:hAnsi="Arial" w:cs="Arial"/>
        </w:rPr>
        <w:t>via het programma zending</w:t>
      </w:r>
      <w:r w:rsidR="685C3D0D" w:rsidRPr="00850AB0">
        <w:rPr>
          <w:rFonts w:ascii="Arial" w:hAnsi="Arial" w:cs="Arial"/>
        </w:rPr>
        <w:t xml:space="preserve">. </w:t>
      </w:r>
      <w:r w:rsidRPr="00850AB0">
        <w:rPr>
          <w:rFonts w:ascii="Arial" w:hAnsi="Arial" w:cs="Arial"/>
        </w:rPr>
        <w:t xml:space="preserve">Geef </w:t>
      </w:r>
      <w:r w:rsidR="3E97B7AC" w:rsidRPr="00850AB0">
        <w:rPr>
          <w:rFonts w:ascii="Arial" w:hAnsi="Arial" w:cs="Arial"/>
        </w:rPr>
        <w:t xml:space="preserve">aan </w:t>
      </w:r>
      <w:r w:rsidRPr="00850AB0">
        <w:rPr>
          <w:rFonts w:ascii="Arial" w:hAnsi="Arial" w:cs="Arial"/>
        </w:rPr>
        <w:t xml:space="preserve">de collecte of maak je bijdrage over op NL 89 ABNA 0457 457 457 t.n.v. Kerk in Actie o.v.v. </w:t>
      </w:r>
      <w:r w:rsidR="19B54C65" w:rsidRPr="00850AB0">
        <w:rPr>
          <w:rFonts w:ascii="Arial" w:hAnsi="Arial" w:cs="Arial"/>
        </w:rPr>
        <w:t>‘</w:t>
      </w:r>
      <w:r w:rsidR="4FA109B6" w:rsidRPr="00850AB0">
        <w:rPr>
          <w:rFonts w:ascii="Arial" w:hAnsi="Arial" w:cs="Arial"/>
        </w:rPr>
        <w:t xml:space="preserve">Collecte </w:t>
      </w:r>
      <w:r w:rsidR="003D4563" w:rsidRPr="00850AB0">
        <w:rPr>
          <w:rFonts w:ascii="Arial" w:hAnsi="Arial" w:cs="Arial"/>
        </w:rPr>
        <w:t>China najaar</w:t>
      </w:r>
      <w:r w:rsidR="2193A89D" w:rsidRPr="00850AB0">
        <w:rPr>
          <w:rFonts w:ascii="Arial" w:hAnsi="Arial" w:cs="Arial"/>
        </w:rPr>
        <w:t>’</w:t>
      </w:r>
      <w:r w:rsidRPr="00850AB0">
        <w:rPr>
          <w:rFonts w:ascii="Arial" w:hAnsi="Arial" w:cs="Arial"/>
        </w:rPr>
        <w:t xml:space="preserve"> of doneer </w:t>
      </w:r>
      <w:r w:rsidR="00850AB0">
        <w:rPr>
          <w:rFonts w:ascii="Arial" w:hAnsi="Arial" w:cs="Arial"/>
        </w:rPr>
        <w:t>op kerkinactie.nl</w:t>
      </w:r>
      <w:r w:rsidRPr="00850AB0">
        <w:rPr>
          <w:rFonts w:ascii="Arial" w:hAnsi="Arial" w:cs="Arial"/>
        </w:rPr>
        <w:t>. Hartelijk dank voor je gift.   </w:t>
      </w:r>
      <w:r w:rsidR="006279F1" w:rsidRPr="00850AB0">
        <w:rPr>
          <w:rFonts w:ascii="Arial" w:hAnsi="Arial" w:cs="Arial"/>
        </w:rPr>
        <w:br/>
      </w:r>
    </w:p>
    <w:p w14:paraId="1F1E1DC4" w14:textId="77777777" w:rsidR="00850AB0" w:rsidRPr="00850AB0" w:rsidRDefault="00850AB0">
      <w:pPr>
        <w:spacing w:line="240" w:lineRule="auto"/>
        <w:rPr>
          <w:rFonts w:ascii="Arial" w:eastAsia="Arial" w:hAnsi="Arial" w:cs="Arial"/>
          <w:color w:val="000000" w:themeColor="text1"/>
        </w:rPr>
      </w:pPr>
    </w:p>
    <w:sectPr w:rsidR="00850AB0" w:rsidRPr="00850AB0" w:rsidSect="00BC0E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B2"/>
    <w:rsid w:val="00027977"/>
    <w:rsid w:val="0004723D"/>
    <w:rsid w:val="00067DC1"/>
    <w:rsid w:val="0008280B"/>
    <w:rsid w:val="000A1AE9"/>
    <w:rsid w:val="001107ED"/>
    <w:rsid w:val="001730B4"/>
    <w:rsid w:val="00185ADC"/>
    <w:rsid w:val="001F3EB5"/>
    <w:rsid w:val="001F61CF"/>
    <w:rsid w:val="00211AEA"/>
    <w:rsid w:val="002373C8"/>
    <w:rsid w:val="002509C2"/>
    <w:rsid w:val="00255883"/>
    <w:rsid w:val="002777CD"/>
    <w:rsid w:val="002B61F6"/>
    <w:rsid w:val="003543B6"/>
    <w:rsid w:val="00364511"/>
    <w:rsid w:val="003A06EF"/>
    <w:rsid w:val="003D4563"/>
    <w:rsid w:val="003F42B2"/>
    <w:rsid w:val="003F5E74"/>
    <w:rsid w:val="004626FE"/>
    <w:rsid w:val="00474AB6"/>
    <w:rsid w:val="004D0361"/>
    <w:rsid w:val="0054273A"/>
    <w:rsid w:val="00617FEE"/>
    <w:rsid w:val="006279F1"/>
    <w:rsid w:val="006A4C9B"/>
    <w:rsid w:val="006E73B6"/>
    <w:rsid w:val="006F165B"/>
    <w:rsid w:val="007956F3"/>
    <w:rsid w:val="007A63B7"/>
    <w:rsid w:val="00850AB0"/>
    <w:rsid w:val="008517BB"/>
    <w:rsid w:val="008A6946"/>
    <w:rsid w:val="00940C5D"/>
    <w:rsid w:val="009B2BBF"/>
    <w:rsid w:val="00A361CD"/>
    <w:rsid w:val="00B462F9"/>
    <w:rsid w:val="00B67BDF"/>
    <w:rsid w:val="00BB7765"/>
    <w:rsid w:val="00BC0EC6"/>
    <w:rsid w:val="00C20A27"/>
    <w:rsid w:val="00CA2B8C"/>
    <w:rsid w:val="00CB137E"/>
    <w:rsid w:val="00CF3DDD"/>
    <w:rsid w:val="00D53FCA"/>
    <w:rsid w:val="00DA24B6"/>
    <w:rsid w:val="00DD1CD5"/>
    <w:rsid w:val="00DF0D3B"/>
    <w:rsid w:val="00E80CB4"/>
    <w:rsid w:val="00EB2937"/>
    <w:rsid w:val="00F1292C"/>
    <w:rsid w:val="00F868BE"/>
    <w:rsid w:val="010BC2C7"/>
    <w:rsid w:val="016CCD24"/>
    <w:rsid w:val="05767B2B"/>
    <w:rsid w:val="05A5FE3A"/>
    <w:rsid w:val="06FB2B75"/>
    <w:rsid w:val="07A4005F"/>
    <w:rsid w:val="083A4AB4"/>
    <w:rsid w:val="08EF8095"/>
    <w:rsid w:val="08F1A7ED"/>
    <w:rsid w:val="0991C94D"/>
    <w:rsid w:val="09B99D07"/>
    <w:rsid w:val="0A7805F0"/>
    <w:rsid w:val="0B264BC6"/>
    <w:rsid w:val="0B689C11"/>
    <w:rsid w:val="0B752DBB"/>
    <w:rsid w:val="0BC08517"/>
    <w:rsid w:val="0BD7F709"/>
    <w:rsid w:val="0CA62E4B"/>
    <w:rsid w:val="0CF5D51C"/>
    <w:rsid w:val="0DA37C0D"/>
    <w:rsid w:val="0E28D6D1"/>
    <w:rsid w:val="0FA24DC0"/>
    <w:rsid w:val="1026FE14"/>
    <w:rsid w:val="10C001D3"/>
    <w:rsid w:val="10CF751B"/>
    <w:rsid w:val="10F0F8DE"/>
    <w:rsid w:val="110D1582"/>
    <w:rsid w:val="11F6A97F"/>
    <w:rsid w:val="127A69EC"/>
    <w:rsid w:val="12C5C6BC"/>
    <w:rsid w:val="13482231"/>
    <w:rsid w:val="136D5419"/>
    <w:rsid w:val="13B30624"/>
    <w:rsid w:val="150CE2A6"/>
    <w:rsid w:val="161F8A26"/>
    <w:rsid w:val="164DF157"/>
    <w:rsid w:val="174E93D9"/>
    <w:rsid w:val="175277FA"/>
    <w:rsid w:val="1811138B"/>
    <w:rsid w:val="185F75B4"/>
    <w:rsid w:val="186C2277"/>
    <w:rsid w:val="193B7DB2"/>
    <w:rsid w:val="193C9604"/>
    <w:rsid w:val="19B54C65"/>
    <w:rsid w:val="1AB3B2C4"/>
    <w:rsid w:val="1AEAAF8E"/>
    <w:rsid w:val="1B49C6F2"/>
    <w:rsid w:val="1C81DF22"/>
    <w:rsid w:val="1CA659C7"/>
    <w:rsid w:val="1E779E14"/>
    <w:rsid w:val="1F0EBC66"/>
    <w:rsid w:val="1F1930BB"/>
    <w:rsid w:val="1F4BC180"/>
    <w:rsid w:val="1FEB15F6"/>
    <w:rsid w:val="1FECE7B3"/>
    <w:rsid w:val="21169535"/>
    <w:rsid w:val="2143A469"/>
    <w:rsid w:val="2193A89D"/>
    <w:rsid w:val="21A1E96F"/>
    <w:rsid w:val="230F7F11"/>
    <w:rsid w:val="234DC825"/>
    <w:rsid w:val="23E07CA3"/>
    <w:rsid w:val="2570796E"/>
    <w:rsid w:val="25C9359F"/>
    <w:rsid w:val="25C9BEC7"/>
    <w:rsid w:val="26DBEF48"/>
    <w:rsid w:val="29F30C45"/>
    <w:rsid w:val="2A25D201"/>
    <w:rsid w:val="2AC7830E"/>
    <w:rsid w:val="2C80149E"/>
    <w:rsid w:val="2C89524A"/>
    <w:rsid w:val="2C97C4A4"/>
    <w:rsid w:val="2D8E7EE0"/>
    <w:rsid w:val="2EE6F20C"/>
    <w:rsid w:val="2F5E3E48"/>
    <w:rsid w:val="2FBAEF48"/>
    <w:rsid w:val="3061771E"/>
    <w:rsid w:val="307A4D7D"/>
    <w:rsid w:val="3204E32A"/>
    <w:rsid w:val="323B90A1"/>
    <w:rsid w:val="328AE59D"/>
    <w:rsid w:val="32C12CE9"/>
    <w:rsid w:val="32ED0AC0"/>
    <w:rsid w:val="3394C168"/>
    <w:rsid w:val="350EB8B4"/>
    <w:rsid w:val="359D74DE"/>
    <w:rsid w:val="35C84CC3"/>
    <w:rsid w:val="36EC03CE"/>
    <w:rsid w:val="36F3F2E8"/>
    <w:rsid w:val="370F17B6"/>
    <w:rsid w:val="373CAACE"/>
    <w:rsid w:val="375F1B36"/>
    <w:rsid w:val="37CF351B"/>
    <w:rsid w:val="38AEB6B9"/>
    <w:rsid w:val="38AFCB8F"/>
    <w:rsid w:val="38DE17DA"/>
    <w:rsid w:val="38E71FF3"/>
    <w:rsid w:val="39058445"/>
    <w:rsid w:val="39C11B76"/>
    <w:rsid w:val="3A306D96"/>
    <w:rsid w:val="3A6B2A9F"/>
    <w:rsid w:val="3AAF213E"/>
    <w:rsid w:val="3AD0FDB4"/>
    <w:rsid w:val="3B0753C2"/>
    <w:rsid w:val="3B7B0C64"/>
    <w:rsid w:val="3CC2DCEE"/>
    <w:rsid w:val="3DB49E7A"/>
    <w:rsid w:val="3E97B7AC"/>
    <w:rsid w:val="3EB78C7F"/>
    <w:rsid w:val="3F9E67C7"/>
    <w:rsid w:val="40527F2D"/>
    <w:rsid w:val="40876CE1"/>
    <w:rsid w:val="40C7D1CB"/>
    <w:rsid w:val="4205B085"/>
    <w:rsid w:val="421C0CBB"/>
    <w:rsid w:val="423DC1A6"/>
    <w:rsid w:val="42E6D4C2"/>
    <w:rsid w:val="4381B1A3"/>
    <w:rsid w:val="455854C3"/>
    <w:rsid w:val="46A4BB82"/>
    <w:rsid w:val="48C6618D"/>
    <w:rsid w:val="49C99BE3"/>
    <w:rsid w:val="4A0260B0"/>
    <w:rsid w:val="4C0419F2"/>
    <w:rsid w:val="4C0DE65D"/>
    <w:rsid w:val="4D0013CF"/>
    <w:rsid w:val="4F1CD2FA"/>
    <w:rsid w:val="4F824430"/>
    <w:rsid w:val="4FA109B6"/>
    <w:rsid w:val="4FCCECF5"/>
    <w:rsid w:val="523AD922"/>
    <w:rsid w:val="524599A4"/>
    <w:rsid w:val="53DE8281"/>
    <w:rsid w:val="53E5B2AF"/>
    <w:rsid w:val="55B977BD"/>
    <w:rsid w:val="5681A78C"/>
    <w:rsid w:val="56A29ED9"/>
    <w:rsid w:val="5747B5C3"/>
    <w:rsid w:val="57553F05"/>
    <w:rsid w:val="577DD199"/>
    <w:rsid w:val="57994E2C"/>
    <w:rsid w:val="582AD6F8"/>
    <w:rsid w:val="58492F66"/>
    <w:rsid w:val="586A0E99"/>
    <w:rsid w:val="59073E23"/>
    <w:rsid w:val="5964A899"/>
    <w:rsid w:val="5A824381"/>
    <w:rsid w:val="5AA73DC4"/>
    <w:rsid w:val="5B1A2492"/>
    <w:rsid w:val="5B26ACF6"/>
    <w:rsid w:val="5BF8A2A0"/>
    <w:rsid w:val="5C3B0D96"/>
    <w:rsid w:val="5C8ED5ED"/>
    <w:rsid w:val="5CA8BD77"/>
    <w:rsid w:val="5CB05417"/>
    <w:rsid w:val="5D395684"/>
    <w:rsid w:val="5E5E7506"/>
    <w:rsid w:val="5E8DFF09"/>
    <w:rsid w:val="5F33EC63"/>
    <w:rsid w:val="5F432C75"/>
    <w:rsid w:val="5FC4B520"/>
    <w:rsid w:val="60526750"/>
    <w:rsid w:val="60FA5264"/>
    <w:rsid w:val="6120ECA5"/>
    <w:rsid w:val="612641D0"/>
    <w:rsid w:val="61CDA017"/>
    <w:rsid w:val="623FBF8E"/>
    <w:rsid w:val="627CF89C"/>
    <w:rsid w:val="629E83A6"/>
    <w:rsid w:val="62B130F8"/>
    <w:rsid w:val="62C7597D"/>
    <w:rsid w:val="638E25E4"/>
    <w:rsid w:val="63A756EC"/>
    <w:rsid w:val="63A79828"/>
    <w:rsid w:val="63C94198"/>
    <w:rsid w:val="63F34963"/>
    <w:rsid w:val="646383BB"/>
    <w:rsid w:val="64F88357"/>
    <w:rsid w:val="650A9DA7"/>
    <w:rsid w:val="6572CD7F"/>
    <w:rsid w:val="657AEE1E"/>
    <w:rsid w:val="671C66D3"/>
    <w:rsid w:val="676F14A4"/>
    <w:rsid w:val="67C8E210"/>
    <w:rsid w:val="680C2192"/>
    <w:rsid w:val="685C3D0D"/>
    <w:rsid w:val="6861FA9B"/>
    <w:rsid w:val="68A40B82"/>
    <w:rsid w:val="693F7DAC"/>
    <w:rsid w:val="69A1F6A1"/>
    <w:rsid w:val="69B68964"/>
    <w:rsid w:val="69C62953"/>
    <w:rsid w:val="6A5E47A1"/>
    <w:rsid w:val="6A6564CC"/>
    <w:rsid w:val="6AF0140E"/>
    <w:rsid w:val="6BBF9999"/>
    <w:rsid w:val="6BC89FEC"/>
    <w:rsid w:val="6D98AEEF"/>
    <w:rsid w:val="6E2629F4"/>
    <w:rsid w:val="6EAB9CAB"/>
    <w:rsid w:val="6F008009"/>
    <w:rsid w:val="6F117590"/>
    <w:rsid w:val="6F441F46"/>
    <w:rsid w:val="70AA37F5"/>
    <w:rsid w:val="71BE7044"/>
    <w:rsid w:val="71C25271"/>
    <w:rsid w:val="71CC1579"/>
    <w:rsid w:val="7341484C"/>
    <w:rsid w:val="73741E8F"/>
    <w:rsid w:val="73FC4524"/>
    <w:rsid w:val="7440EC4A"/>
    <w:rsid w:val="760F9120"/>
    <w:rsid w:val="762ABD40"/>
    <w:rsid w:val="77F2CBC8"/>
    <w:rsid w:val="7840DABD"/>
    <w:rsid w:val="788AF24A"/>
    <w:rsid w:val="78CDF06A"/>
    <w:rsid w:val="78E68A0E"/>
    <w:rsid w:val="791BA0F6"/>
    <w:rsid w:val="79D8CA27"/>
    <w:rsid w:val="7A6A5805"/>
    <w:rsid w:val="7C06C173"/>
    <w:rsid w:val="7C086258"/>
    <w:rsid w:val="7C7D41D9"/>
    <w:rsid w:val="7DC51B3B"/>
    <w:rsid w:val="7E393C77"/>
    <w:rsid w:val="7FA6C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DC4C"/>
  <w15:chartTrackingRefBased/>
  <w15:docId w15:val="{AB06856C-05EE-4E8C-B378-6B5E5AB2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4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4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4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4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4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4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4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4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4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42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42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42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42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42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42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4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4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42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42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42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4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42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42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F42B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42B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42B2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3D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dc8c5-3aeb-4421-9f55-18a7300e0726" xsi:nil="true"/>
    <lcf76f155ced4ddcb4097134ff3c332f xmlns="861db2a2-24df-44c3-a07b-bbdf956462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4D8AB00E7549B9F33B2EAF19EC99" ma:contentTypeVersion="13" ma:contentTypeDescription="Een nieuw document maken." ma:contentTypeScope="" ma:versionID="f55cd4c29fe66866e6cb0b5d7b3b7258">
  <xsd:schema xmlns:xsd="http://www.w3.org/2001/XMLSchema" xmlns:xs="http://www.w3.org/2001/XMLSchema" xmlns:p="http://schemas.microsoft.com/office/2006/metadata/properties" xmlns:ns2="861db2a2-24df-44c3-a07b-bbdf956462d2" xmlns:ns3="f49dc8c5-3aeb-4421-9f55-18a7300e0726" targetNamespace="http://schemas.microsoft.com/office/2006/metadata/properties" ma:root="true" ma:fieldsID="b33a754d6c3536771551211c804d69b8" ns2:_="" ns3:_="">
    <xsd:import namespace="861db2a2-24df-44c3-a07b-bbdf956462d2"/>
    <xsd:import namespace="f49dc8c5-3aeb-4421-9f55-18a7300e07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b2a2-24df-44c3-a07b-bbdf956462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c8c5-3aeb-4421-9f55-18a7300e07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29e7a3-575e-41db-8c27-81c7fd3361a0}" ma:internalName="TaxCatchAll" ma:showField="CatchAllData" ma:web="f49dc8c5-3aeb-4421-9f55-18a7300e0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1916A-8A3B-4297-BA10-7DE442BD0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58E6E-698D-4B2A-95B5-355A5C1170A2}">
  <ds:schemaRefs>
    <ds:schemaRef ds:uri="http://schemas.microsoft.com/office/2006/metadata/properties"/>
    <ds:schemaRef ds:uri="http://schemas.microsoft.com/office/infopath/2007/PartnerControls"/>
    <ds:schemaRef ds:uri="f49dc8c5-3aeb-4421-9f55-18a7300e0726"/>
    <ds:schemaRef ds:uri="861db2a2-24df-44c3-a07b-bbdf956462d2"/>
  </ds:schemaRefs>
</ds:datastoreItem>
</file>

<file path=customXml/itemProps3.xml><?xml version="1.0" encoding="utf-8"?>
<ds:datastoreItem xmlns:ds="http://schemas.openxmlformats.org/officeDocument/2006/customXml" ds:itemID="{E8E44317-F1B4-485D-B55A-E8FF035B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db2a2-24df-44c3-a07b-bbdf956462d2"/>
    <ds:schemaRef ds:uri="f49dc8c5-3aeb-4421-9f55-18a7300e0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Riejan de Winter</dc:creator>
  <cp:keywords/>
  <dc:description/>
  <cp:lastModifiedBy>heleenpl heleenpl</cp:lastModifiedBy>
  <cp:revision>2</cp:revision>
  <dcterms:created xsi:type="dcterms:W3CDTF">2025-09-14T14:45:00Z</dcterms:created>
  <dcterms:modified xsi:type="dcterms:W3CDTF">2025-09-14T14:45:00Z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0x01010012984D8AB00E7549B9F33B2EAF19EC99</vt:lpwstr>
  </property>
  <property fmtid="{D5CDD505-2E9C-101B-9397-08002B2CF9AE}" pid="3" name="MediaServiceImageTags">
    <vt:lpwstr/>
  </property>
</Properties>
</file>